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52"/>
          <w:szCs w:val="52"/>
        </w:rPr>
      </w:pPr>
      <w:r>
        <w:rPr>
          <w:rFonts w:hint="eastAsia"/>
          <w:b/>
          <w:bCs/>
          <w:sz w:val="52"/>
          <w:szCs w:val="52"/>
        </w:rPr>
        <w:t>郑州市</w:t>
      </w:r>
      <w:r>
        <w:rPr>
          <w:rFonts w:hint="eastAsia"/>
          <w:b/>
          <w:bCs/>
          <w:sz w:val="52"/>
          <w:szCs w:val="52"/>
          <w:lang w:eastAsia="zh-CN"/>
        </w:rPr>
        <w:t>惠济</w:t>
      </w:r>
      <w:r>
        <w:rPr>
          <w:rFonts w:hint="eastAsia"/>
          <w:b/>
          <w:bCs/>
          <w:sz w:val="52"/>
          <w:szCs w:val="52"/>
        </w:rPr>
        <w:t>区人民法院</w:t>
      </w:r>
    </w:p>
    <w:p>
      <w:pPr>
        <w:jc w:val="center"/>
        <w:rPr>
          <w:b/>
          <w:bCs/>
          <w:sz w:val="52"/>
          <w:szCs w:val="52"/>
        </w:rPr>
      </w:pPr>
      <w:r>
        <w:rPr>
          <w:rFonts w:hint="eastAsia"/>
          <w:b/>
          <w:bCs/>
          <w:sz w:val="52"/>
          <w:szCs w:val="52"/>
        </w:rPr>
        <w:t>信息化志大事记</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rPr>
          <w:b/>
          <w:bCs/>
          <w:sz w:val="44"/>
          <w:szCs w:val="44"/>
        </w:rPr>
      </w:pPr>
    </w:p>
    <w:p>
      <w:pPr>
        <w:rPr>
          <w:rFonts w:ascii="Segoe UI" w:hAnsi="Segoe UI" w:cs="Segoe UI"/>
          <w:sz w:val="30"/>
          <w:szCs w:val="30"/>
        </w:rPr>
      </w:pPr>
      <w:r>
        <w:rPr>
          <w:rFonts w:hint="eastAsia"/>
          <w:sz w:val="28"/>
          <w:szCs w:val="28"/>
        </w:rPr>
        <w:t>199</w:t>
      </w:r>
      <w:r>
        <w:rPr>
          <w:rFonts w:hint="eastAsia"/>
          <w:sz w:val="28"/>
          <w:szCs w:val="28"/>
          <w:lang w:val="en-US" w:eastAsia="zh-CN"/>
        </w:rPr>
        <w:t>1</w:t>
      </w:r>
      <w:r>
        <w:rPr>
          <w:rFonts w:hint="eastAsia"/>
          <w:sz w:val="28"/>
          <w:szCs w:val="28"/>
        </w:rPr>
        <w:t>年，</w:t>
      </w:r>
      <w:r>
        <w:rPr>
          <w:rFonts w:hint="eastAsia"/>
          <w:sz w:val="28"/>
          <w:szCs w:val="28"/>
          <w:lang w:eastAsia="zh-CN"/>
        </w:rPr>
        <w:t>惠济区</w:t>
      </w:r>
      <w:r>
        <w:rPr>
          <w:rFonts w:hint="eastAsia"/>
          <w:sz w:val="28"/>
          <w:szCs w:val="28"/>
        </w:rPr>
        <w:t>法院文印室购置</w:t>
      </w:r>
      <w:r>
        <w:rPr>
          <w:rFonts w:hint="eastAsia"/>
          <w:sz w:val="28"/>
          <w:szCs w:val="28"/>
          <w:lang w:val="en-US" w:eastAsia="zh-CN"/>
        </w:rPr>
        <w:t>1</w:t>
      </w:r>
      <w:r>
        <w:rPr>
          <w:rFonts w:hint="eastAsia"/>
          <w:sz w:val="28"/>
          <w:szCs w:val="28"/>
        </w:rPr>
        <w:t>台四通打字机。</w:t>
      </w:r>
    </w:p>
    <w:p>
      <w:pPr>
        <w:rPr>
          <w:sz w:val="28"/>
          <w:szCs w:val="28"/>
        </w:rPr>
      </w:pPr>
      <w:r>
        <w:rPr>
          <w:rFonts w:hint="eastAsia"/>
          <w:sz w:val="28"/>
          <w:szCs w:val="28"/>
        </w:rPr>
        <w:t>1997年，文印室增加</w:t>
      </w:r>
      <w:r>
        <w:rPr>
          <w:rFonts w:hint="eastAsia"/>
          <w:sz w:val="28"/>
          <w:szCs w:val="28"/>
          <w:lang w:eastAsia="zh-CN"/>
        </w:rPr>
        <w:t>两</w:t>
      </w:r>
      <w:r>
        <w:rPr>
          <w:rFonts w:hint="eastAsia"/>
          <w:sz w:val="28"/>
          <w:szCs w:val="28"/>
        </w:rPr>
        <w:t>台台式计算机进行裁判文书打印。</w:t>
      </w:r>
    </w:p>
    <w:p>
      <w:pPr>
        <w:rPr>
          <w:sz w:val="28"/>
          <w:szCs w:val="28"/>
        </w:rPr>
      </w:pPr>
      <w:r>
        <w:rPr>
          <w:rFonts w:hint="eastAsia"/>
          <w:sz w:val="28"/>
          <w:szCs w:val="28"/>
        </w:rPr>
        <w:t>2002年4月，</w:t>
      </w:r>
      <w:r>
        <w:rPr>
          <w:rFonts w:hint="eastAsia"/>
          <w:sz w:val="28"/>
          <w:szCs w:val="28"/>
          <w:lang w:eastAsia="zh-CN"/>
        </w:rPr>
        <w:t>惠济区</w:t>
      </w:r>
      <w:r>
        <w:rPr>
          <w:rFonts w:hint="eastAsia"/>
          <w:sz w:val="28"/>
          <w:szCs w:val="28"/>
        </w:rPr>
        <w:t>法院建设局域网。</w:t>
      </w:r>
      <w:r>
        <w:rPr>
          <w:rFonts w:hint="eastAsia"/>
          <w:sz w:val="28"/>
          <w:szCs w:val="28"/>
          <w:lang w:eastAsia="zh-CN"/>
        </w:rPr>
        <w:t>由</w:t>
      </w:r>
      <w:r>
        <w:rPr>
          <w:rFonts w:hint="eastAsia"/>
          <w:sz w:val="28"/>
          <w:szCs w:val="28"/>
        </w:rPr>
        <w:t>一名计算机相关专业技术人员负责院信息化网络管理工作。</w:t>
      </w:r>
    </w:p>
    <w:p>
      <w:pPr>
        <w:rPr>
          <w:rFonts w:hint="eastAsia"/>
          <w:sz w:val="28"/>
          <w:szCs w:val="28"/>
        </w:rPr>
      </w:pPr>
      <w:r>
        <w:rPr>
          <w:rFonts w:hint="eastAsia"/>
          <w:sz w:val="28"/>
          <w:szCs w:val="28"/>
        </w:rPr>
        <w:t>2002年6月，北京清华紫光网络版审判流程系统</w:t>
      </w:r>
      <w:r>
        <w:rPr>
          <w:rFonts w:hint="eastAsia"/>
          <w:sz w:val="28"/>
          <w:szCs w:val="28"/>
          <w:lang w:eastAsia="zh-CN"/>
        </w:rPr>
        <w:t>开始应用于审判流程系统</w:t>
      </w:r>
      <w:r>
        <w:rPr>
          <w:rFonts w:hint="eastAsia"/>
          <w:sz w:val="28"/>
          <w:szCs w:val="28"/>
        </w:rPr>
        <w:t>。</w:t>
      </w:r>
    </w:p>
    <w:p>
      <w:pPr>
        <w:rPr>
          <w:sz w:val="28"/>
          <w:szCs w:val="28"/>
        </w:rPr>
      </w:pPr>
      <w:r>
        <w:rPr>
          <w:rFonts w:hint="eastAsia"/>
          <w:sz w:val="28"/>
          <w:szCs w:val="28"/>
        </w:rPr>
        <w:t>2004年，</w:t>
      </w:r>
      <w:r>
        <w:rPr>
          <w:rFonts w:hint="eastAsia"/>
          <w:sz w:val="28"/>
          <w:szCs w:val="28"/>
          <w:lang w:eastAsia="zh-CN"/>
        </w:rPr>
        <w:t>建立了联通数据专线，</w:t>
      </w:r>
      <w:r>
        <w:rPr>
          <w:rFonts w:hint="eastAsia"/>
          <w:sz w:val="28"/>
          <w:szCs w:val="28"/>
        </w:rPr>
        <w:t>实现</w:t>
      </w:r>
      <w:r>
        <w:rPr>
          <w:rFonts w:hint="eastAsia"/>
          <w:sz w:val="28"/>
          <w:szCs w:val="28"/>
          <w:lang w:eastAsia="zh-CN"/>
        </w:rPr>
        <w:t>与</w:t>
      </w:r>
      <w:r>
        <w:rPr>
          <w:rFonts w:hint="eastAsia"/>
          <w:sz w:val="28"/>
          <w:szCs w:val="28"/>
        </w:rPr>
        <w:t>市法院二级联网。</w:t>
      </w:r>
    </w:p>
    <w:p>
      <w:pPr>
        <w:rPr>
          <w:sz w:val="28"/>
          <w:szCs w:val="28"/>
        </w:rPr>
      </w:pPr>
      <w:r>
        <w:rPr>
          <w:rFonts w:hint="eastAsia"/>
          <w:sz w:val="28"/>
          <w:szCs w:val="28"/>
        </w:rPr>
        <w:t>2006年，法院接入</w:t>
      </w:r>
      <w:r>
        <w:rPr>
          <w:rFonts w:hint="eastAsia"/>
          <w:sz w:val="28"/>
          <w:szCs w:val="28"/>
          <w:lang w:eastAsia="zh-CN"/>
        </w:rPr>
        <w:t>惠济</w:t>
      </w:r>
      <w:r>
        <w:rPr>
          <w:rFonts w:hint="eastAsia"/>
          <w:sz w:val="28"/>
          <w:szCs w:val="28"/>
        </w:rPr>
        <w:t>区政府网，可以访问区政府内部网站。</w:t>
      </w:r>
    </w:p>
    <w:p>
      <w:pPr>
        <w:rPr>
          <w:rFonts w:hint="eastAsia"/>
          <w:sz w:val="28"/>
          <w:szCs w:val="28"/>
        </w:rPr>
      </w:pPr>
      <w:r>
        <w:rPr>
          <w:rFonts w:hint="eastAsia"/>
          <w:sz w:val="28"/>
          <w:szCs w:val="28"/>
        </w:rPr>
        <w:t>2007年，</w:t>
      </w:r>
      <w:r>
        <w:rPr>
          <w:rFonts w:hint="eastAsia"/>
          <w:sz w:val="28"/>
          <w:szCs w:val="28"/>
          <w:lang w:eastAsia="zh-CN"/>
        </w:rPr>
        <w:t>惠济</w:t>
      </w:r>
      <w:r>
        <w:rPr>
          <w:rFonts w:hint="eastAsia"/>
          <w:sz w:val="28"/>
          <w:szCs w:val="28"/>
        </w:rPr>
        <w:t>法院建</w:t>
      </w:r>
      <w:r>
        <w:rPr>
          <w:rFonts w:hint="eastAsia"/>
          <w:sz w:val="28"/>
          <w:szCs w:val="28"/>
          <w:lang w:eastAsia="zh-CN"/>
        </w:rPr>
        <w:t>立</w:t>
      </w:r>
      <w:r>
        <w:rPr>
          <w:rFonts w:hint="eastAsia"/>
          <w:sz w:val="28"/>
          <w:szCs w:val="28"/>
        </w:rPr>
        <w:t>监控系统，基本实现了公共区域的覆盖。</w:t>
      </w:r>
    </w:p>
    <w:p>
      <w:pPr>
        <w:rPr>
          <w:sz w:val="28"/>
          <w:szCs w:val="28"/>
        </w:rPr>
      </w:pPr>
      <w:r>
        <w:rPr>
          <w:rFonts w:hint="eastAsia"/>
          <w:sz w:val="28"/>
          <w:szCs w:val="28"/>
        </w:rPr>
        <w:t>200</w:t>
      </w:r>
      <w:r>
        <w:rPr>
          <w:rFonts w:hint="eastAsia"/>
          <w:sz w:val="28"/>
          <w:szCs w:val="28"/>
          <w:lang w:val="en-US" w:eastAsia="zh-CN"/>
        </w:rPr>
        <w:t>9</w:t>
      </w:r>
      <w:r>
        <w:rPr>
          <w:rFonts w:hint="eastAsia"/>
          <w:sz w:val="28"/>
          <w:szCs w:val="28"/>
        </w:rPr>
        <w:t>年，建立院外网专线，使用</w:t>
      </w:r>
      <w:r>
        <w:rPr>
          <w:rFonts w:hint="eastAsia"/>
          <w:sz w:val="28"/>
          <w:szCs w:val="28"/>
          <w:lang w:val="en-US" w:eastAsia="zh-CN"/>
        </w:rPr>
        <w:t>10</w:t>
      </w:r>
      <w:r>
        <w:rPr>
          <w:rFonts w:hint="eastAsia"/>
          <w:sz w:val="28"/>
          <w:szCs w:val="28"/>
        </w:rPr>
        <w:t>M带宽的光纤，实现执行局通过访问最高法院执行案件信息库来进行执行案件的统一管理。</w:t>
      </w:r>
    </w:p>
    <w:p>
      <w:pPr>
        <w:rPr>
          <w:rFonts w:hint="eastAsia"/>
          <w:sz w:val="28"/>
          <w:szCs w:val="28"/>
        </w:rPr>
      </w:pPr>
      <w:r>
        <w:rPr>
          <w:rFonts w:hint="eastAsia"/>
          <w:sz w:val="28"/>
          <w:szCs w:val="28"/>
        </w:rPr>
        <w:t>2009年，</w:t>
      </w:r>
      <w:r>
        <w:rPr>
          <w:rFonts w:hint="eastAsia"/>
          <w:sz w:val="28"/>
          <w:szCs w:val="28"/>
          <w:lang w:eastAsia="zh-CN"/>
        </w:rPr>
        <w:t>惠济</w:t>
      </w:r>
      <w:r>
        <w:rPr>
          <w:rFonts w:hint="eastAsia"/>
          <w:sz w:val="28"/>
          <w:szCs w:val="28"/>
        </w:rPr>
        <w:t>法院局域</w:t>
      </w:r>
      <w:r>
        <w:rPr>
          <w:rFonts w:hint="eastAsia"/>
          <w:sz w:val="28"/>
          <w:szCs w:val="28"/>
          <w:lang w:eastAsia="zh-CN"/>
        </w:rPr>
        <w:t>专</w:t>
      </w:r>
      <w:r>
        <w:rPr>
          <w:rFonts w:hint="eastAsia"/>
          <w:sz w:val="28"/>
          <w:szCs w:val="28"/>
        </w:rPr>
        <w:t>网带宽升级。建立了门户网站---</w:t>
      </w:r>
      <w:r>
        <w:rPr>
          <w:rFonts w:hint="eastAsia"/>
          <w:sz w:val="28"/>
          <w:szCs w:val="28"/>
          <w:lang w:eastAsia="zh-CN"/>
        </w:rPr>
        <w:t>惠济</w:t>
      </w:r>
      <w:r>
        <w:rPr>
          <w:rFonts w:hint="eastAsia"/>
          <w:sz w:val="28"/>
          <w:szCs w:val="28"/>
        </w:rPr>
        <w:t>区法院网站，实现互联网案件庭审网上直播。</w:t>
      </w:r>
    </w:p>
    <w:p>
      <w:pPr>
        <w:rPr>
          <w:sz w:val="28"/>
          <w:szCs w:val="28"/>
        </w:rPr>
      </w:pPr>
      <w:r>
        <w:rPr>
          <w:rFonts w:hint="eastAsia"/>
          <w:sz w:val="28"/>
          <w:szCs w:val="28"/>
        </w:rPr>
        <w:t>2010年，对</w:t>
      </w:r>
      <w:r>
        <w:rPr>
          <w:rFonts w:hint="eastAsia"/>
          <w:sz w:val="28"/>
          <w:szCs w:val="28"/>
          <w:lang w:eastAsia="zh-CN"/>
        </w:rPr>
        <w:t>惠济区</w:t>
      </w:r>
      <w:r>
        <w:rPr>
          <w:rFonts w:hint="eastAsia"/>
          <w:sz w:val="28"/>
          <w:szCs w:val="28"/>
        </w:rPr>
        <w:t>法院派出法庭----</w:t>
      </w:r>
      <w:r>
        <w:rPr>
          <w:rFonts w:hint="eastAsia"/>
          <w:sz w:val="28"/>
          <w:szCs w:val="28"/>
          <w:lang w:eastAsia="zh-CN"/>
        </w:rPr>
        <w:t>古荥、花园口</w:t>
      </w:r>
      <w:r>
        <w:rPr>
          <w:rFonts w:hint="eastAsia"/>
          <w:sz w:val="28"/>
          <w:szCs w:val="28"/>
        </w:rPr>
        <w:t>法庭实现了省、市、区法院三级网络互通互联，实现远程立案功能、文书的网上审批及电子签章、电子卷宗同步管理等操作，也可实现与上级法院的数据传输。</w:t>
      </w:r>
      <w:r>
        <w:rPr>
          <w:rFonts w:hint="eastAsia"/>
          <w:sz w:val="28"/>
          <w:szCs w:val="28"/>
          <w:lang w:eastAsia="zh-CN"/>
        </w:rPr>
        <w:t>惠济</w:t>
      </w:r>
      <w:r>
        <w:rPr>
          <w:rFonts w:hint="eastAsia"/>
          <w:sz w:val="28"/>
          <w:szCs w:val="28"/>
        </w:rPr>
        <w:t>法院更新升级部分网络服务器、核心交换</w:t>
      </w:r>
      <w:r>
        <w:rPr>
          <w:rFonts w:hint="eastAsia"/>
          <w:sz w:val="28"/>
          <w:szCs w:val="28"/>
          <w:lang w:eastAsia="zh-CN"/>
        </w:rPr>
        <w:t>、防火墙</w:t>
      </w:r>
      <w:r>
        <w:rPr>
          <w:rFonts w:hint="eastAsia"/>
          <w:sz w:val="28"/>
          <w:szCs w:val="28"/>
        </w:rPr>
        <w:t>等网络</w:t>
      </w:r>
      <w:r>
        <w:rPr>
          <w:rFonts w:hint="eastAsia"/>
          <w:sz w:val="28"/>
          <w:szCs w:val="28"/>
          <w:lang w:eastAsia="zh-CN"/>
        </w:rPr>
        <w:t>安全</w:t>
      </w:r>
      <w:r>
        <w:rPr>
          <w:rFonts w:hint="eastAsia"/>
          <w:sz w:val="28"/>
          <w:szCs w:val="28"/>
        </w:rPr>
        <w:t>设备。</w:t>
      </w:r>
    </w:p>
    <w:p>
      <w:pPr>
        <w:rPr>
          <w:sz w:val="28"/>
          <w:szCs w:val="28"/>
        </w:rPr>
      </w:pPr>
      <w:r>
        <w:rPr>
          <w:rFonts w:hint="eastAsia"/>
          <w:sz w:val="28"/>
          <w:szCs w:val="28"/>
        </w:rPr>
        <w:t>2011年，成立</w:t>
      </w:r>
      <w:r>
        <w:rPr>
          <w:rFonts w:hint="eastAsia"/>
          <w:sz w:val="28"/>
          <w:szCs w:val="28"/>
          <w:lang w:eastAsia="zh-CN"/>
        </w:rPr>
        <w:t>惠济</w:t>
      </w:r>
      <w:r>
        <w:rPr>
          <w:rFonts w:hint="eastAsia"/>
          <w:sz w:val="28"/>
          <w:szCs w:val="28"/>
        </w:rPr>
        <w:t>区法院多功能诉讼服务大厅。多功能诉讼服务大厅进行网络内外网升级改造建设、增加大厅内</w:t>
      </w:r>
      <w:r>
        <w:rPr>
          <w:rFonts w:hint="eastAsia"/>
          <w:sz w:val="28"/>
          <w:szCs w:val="28"/>
          <w:lang w:eastAsia="zh-CN"/>
        </w:rPr>
        <w:t>安全监控全</w:t>
      </w:r>
      <w:r>
        <w:rPr>
          <w:rFonts w:hint="eastAsia"/>
          <w:sz w:val="28"/>
          <w:szCs w:val="28"/>
        </w:rPr>
        <w:t>覆盖。</w:t>
      </w:r>
    </w:p>
    <w:p>
      <w:pPr>
        <w:rPr>
          <w:sz w:val="28"/>
          <w:szCs w:val="28"/>
        </w:rPr>
      </w:pPr>
      <w:r>
        <w:rPr>
          <w:rFonts w:hint="eastAsia"/>
          <w:sz w:val="28"/>
          <w:szCs w:val="28"/>
        </w:rPr>
        <w:t>2012年，完成了最高院、省、市、区四级法院联网，实现了案件信息的数据同步传输。</w:t>
      </w:r>
    </w:p>
    <w:p>
      <w:pPr>
        <w:rPr>
          <w:rFonts w:hint="eastAsia"/>
          <w:sz w:val="28"/>
          <w:szCs w:val="28"/>
        </w:rPr>
      </w:pPr>
      <w:r>
        <w:rPr>
          <w:rFonts w:hint="eastAsia"/>
          <w:sz w:val="28"/>
          <w:szCs w:val="28"/>
        </w:rPr>
        <w:t>2013年，建设</w:t>
      </w:r>
      <w:r>
        <w:rPr>
          <w:rFonts w:hint="eastAsia"/>
          <w:sz w:val="28"/>
          <w:szCs w:val="28"/>
          <w:lang w:eastAsia="zh-CN"/>
        </w:rPr>
        <w:t>四</w:t>
      </w:r>
      <w:r>
        <w:rPr>
          <w:rFonts w:hint="eastAsia"/>
          <w:sz w:val="28"/>
          <w:szCs w:val="28"/>
        </w:rPr>
        <w:t>间“三同步两公开”科技法庭。升级改造圆桌审判法庭。实现人民法庭内网与法院内网四级联网。</w:t>
      </w:r>
      <w:r>
        <w:rPr>
          <w:rFonts w:hint="eastAsia"/>
          <w:sz w:val="28"/>
          <w:szCs w:val="28"/>
          <w:lang w:eastAsia="zh-CN"/>
        </w:rPr>
        <w:t>惠济</w:t>
      </w:r>
      <w:r>
        <w:rPr>
          <w:rFonts w:hint="eastAsia"/>
          <w:sz w:val="28"/>
          <w:szCs w:val="28"/>
        </w:rPr>
        <w:t>法院使用内网的计算机有</w:t>
      </w:r>
      <w:r>
        <w:rPr>
          <w:rFonts w:hint="eastAsia"/>
          <w:sz w:val="28"/>
          <w:szCs w:val="28"/>
          <w:lang w:val="en-US" w:eastAsia="zh-CN"/>
        </w:rPr>
        <w:t>68</w:t>
      </w:r>
      <w:r>
        <w:rPr>
          <w:rFonts w:hint="eastAsia"/>
          <w:sz w:val="28"/>
          <w:szCs w:val="28"/>
        </w:rPr>
        <w:t>台，能够上互联网的计算机有</w:t>
      </w:r>
      <w:r>
        <w:rPr>
          <w:rFonts w:hint="eastAsia"/>
          <w:sz w:val="28"/>
          <w:szCs w:val="28"/>
          <w:lang w:val="en-US" w:eastAsia="zh-CN"/>
        </w:rPr>
        <w:t>54</w:t>
      </w:r>
      <w:r>
        <w:rPr>
          <w:rFonts w:hint="eastAsia"/>
          <w:sz w:val="28"/>
          <w:szCs w:val="28"/>
        </w:rPr>
        <w:t>台，增加、改造庭审监控系统，实现办案过程公开化和庭审过程公开化。2013年10月，建成</w:t>
      </w:r>
      <w:r>
        <w:rPr>
          <w:rFonts w:hint="eastAsia"/>
          <w:sz w:val="28"/>
          <w:szCs w:val="28"/>
          <w:lang w:eastAsia="zh-CN"/>
        </w:rPr>
        <w:t>惠济</w:t>
      </w:r>
      <w:r>
        <w:rPr>
          <w:rFonts w:hint="eastAsia"/>
          <w:sz w:val="28"/>
          <w:szCs w:val="28"/>
        </w:rPr>
        <w:t>区法</w:t>
      </w:r>
      <w:r>
        <w:rPr>
          <w:rFonts w:hint="eastAsia"/>
          <w:b w:val="0"/>
          <w:bCs w:val="0"/>
          <w:sz w:val="28"/>
          <w:szCs w:val="28"/>
        </w:rPr>
        <w:t>院信息化指挥</w:t>
      </w:r>
      <w:r>
        <w:rPr>
          <w:rFonts w:hint="eastAsia"/>
          <w:sz w:val="28"/>
          <w:szCs w:val="28"/>
        </w:rPr>
        <w:t>中心。建立</w:t>
      </w:r>
      <w:r>
        <w:rPr>
          <w:rFonts w:hint="eastAsia"/>
          <w:sz w:val="28"/>
          <w:szCs w:val="28"/>
          <w:lang w:eastAsia="zh-CN"/>
        </w:rPr>
        <w:t>惠济</w:t>
      </w:r>
      <w:r>
        <w:rPr>
          <w:rFonts w:hint="eastAsia"/>
          <w:sz w:val="28"/>
          <w:szCs w:val="28"/>
        </w:rPr>
        <w:t>区法院内网网站。</w:t>
      </w:r>
    </w:p>
    <w:p>
      <w:pPr>
        <w:rPr>
          <w:rFonts w:hint="eastAsia"/>
          <w:sz w:val="28"/>
          <w:szCs w:val="28"/>
        </w:rPr>
      </w:pPr>
      <w:r>
        <w:rPr>
          <w:rFonts w:hint="eastAsia"/>
          <w:sz w:val="28"/>
          <w:szCs w:val="28"/>
        </w:rPr>
        <w:t>2015年，建</w:t>
      </w:r>
      <w:r>
        <w:rPr>
          <w:rFonts w:hint="eastAsia"/>
          <w:sz w:val="28"/>
          <w:szCs w:val="28"/>
          <w:lang w:eastAsia="zh-CN"/>
        </w:rPr>
        <w:t>设</w:t>
      </w:r>
      <w:r>
        <w:rPr>
          <w:rFonts w:hint="eastAsia"/>
          <w:sz w:val="28"/>
          <w:szCs w:val="28"/>
        </w:rPr>
        <w:t>执行单兵指挥系统。建设案件款物管理系统。</w:t>
      </w:r>
    </w:p>
    <w:p>
      <w:pPr>
        <w:rPr>
          <w:rFonts w:hint="eastAsia"/>
          <w:sz w:val="28"/>
          <w:szCs w:val="28"/>
        </w:rPr>
      </w:pPr>
      <w:r>
        <w:rPr>
          <w:rFonts w:hint="eastAsia"/>
          <w:sz w:val="28"/>
          <w:szCs w:val="28"/>
        </w:rPr>
        <w:t>2016年，搭建部署</w:t>
      </w:r>
      <w:r>
        <w:rPr>
          <w:rFonts w:hint="eastAsia"/>
          <w:sz w:val="28"/>
          <w:szCs w:val="28"/>
          <w:lang w:eastAsia="zh-CN"/>
        </w:rPr>
        <w:t>惠济</w:t>
      </w:r>
      <w:r>
        <w:rPr>
          <w:rFonts w:hint="eastAsia"/>
          <w:sz w:val="28"/>
          <w:szCs w:val="28"/>
        </w:rPr>
        <w:t>区法院手机端APP移动办公办案平台。建设执行查控中心。</w:t>
      </w:r>
    </w:p>
    <w:p>
      <w:pPr>
        <w:rPr>
          <w:sz w:val="28"/>
          <w:szCs w:val="28"/>
        </w:rPr>
      </w:pPr>
      <w:r>
        <w:rPr>
          <w:rFonts w:hint="eastAsia"/>
          <w:sz w:val="28"/>
          <w:szCs w:val="28"/>
        </w:rPr>
        <w:t>201</w:t>
      </w:r>
      <w:r>
        <w:rPr>
          <w:rFonts w:hint="eastAsia"/>
          <w:sz w:val="28"/>
          <w:szCs w:val="28"/>
          <w:lang w:val="en-US" w:eastAsia="zh-CN"/>
        </w:rPr>
        <w:t>7</w:t>
      </w:r>
      <w:r>
        <w:rPr>
          <w:rFonts w:hint="eastAsia"/>
          <w:sz w:val="28"/>
          <w:szCs w:val="28"/>
        </w:rPr>
        <w:t>年</w:t>
      </w:r>
      <w:r>
        <w:rPr>
          <w:rFonts w:hint="eastAsia"/>
          <w:sz w:val="28"/>
          <w:szCs w:val="28"/>
          <w:lang w:eastAsia="zh-CN"/>
        </w:rPr>
        <w:t>惠济</w:t>
      </w:r>
      <w:r>
        <w:rPr>
          <w:rFonts w:hint="eastAsia"/>
          <w:sz w:val="28"/>
          <w:szCs w:val="28"/>
        </w:rPr>
        <w:t>区法院对监控系统</w:t>
      </w:r>
      <w:r>
        <w:rPr>
          <w:rFonts w:hint="eastAsia"/>
          <w:sz w:val="28"/>
          <w:szCs w:val="28"/>
          <w:lang w:eastAsia="zh-CN"/>
        </w:rPr>
        <w:t>进行</w:t>
      </w:r>
      <w:r>
        <w:rPr>
          <w:rFonts w:hint="eastAsia"/>
          <w:sz w:val="28"/>
          <w:szCs w:val="28"/>
        </w:rPr>
        <w:t>改造，达到</w:t>
      </w:r>
      <w:r>
        <w:rPr>
          <w:rFonts w:hint="eastAsia"/>
          <w:sz w:val="28"/>
          <w:szCs w:val="28"/>
          <w:lang w:eastAsia="zh-CN"/>
        </w:rPr>
        <w:t>审判公共区域</w:t>
      </w:r>
      <w:r>
        <w:rPr>
          <w:rFonts w:hint="eastAsia"/>
          <w:sz w:val="28"/>
          <w:szCs w:val="28"/>
        </w:rPr>
        <w:t>全覆盖</w:t>
      </w:r>
      <w:r>
        <w:rPr>
          <w:rFonts w:hint="eastAsia"/>
          <w:sz w:val="28"/>
          <w:szCs w:val="28"/>
          <w:lang w:eastAsia="zh-CN"/>
        </w:rPr>
        <w:t>、</w:t>
      </w:r>
      <w:r>
        <w:rPr>
          <w:rFonts w:hint="eastAsia"/>
          <w:sz w:val="28"/>
          <w:szCs w:val="28"/>
        </w:rPr>
        <w:t>无死角。</w:t>
      </w:r>
    </w:p>
    <w:p>
      <w:pPr>
        <w:rPr>
          <w:rFonts w:hint="eastAsia"/>
          <w:sz w:val="28"/>
          <w:szCs w:val="28"/>
        </w:rPr>
      </w:pPr>
      <w:r>
        <w:rPr>
          <w:rFonts w:hint="eastAsia"/>
          <w:sz w:val="28"/>
          <w:szCs w:val="28"/>
        </w:rPr>
        <w:t>2017年，</w:t>
      </w:r>
      <w:r>
        <w:rPr>
          <w:rFonts w:hint="eastAsia"/>
          <w:sz w:val="28"/>
          <w:szCs w:val="28"/>
          <w:lang w:eastAsia="zh-CN"/>
        </w:rPr>
        <w:t>惠济</w:t>
      </w:r>
      <w:r>
        <w:rPr>
          <w:rFonts w:hint="eastAsia"/>
          <w:sz w:val="28"/>
          <w:szCs w:val="28"/>
        </w:rPr>
        <w:t>法院完成法官工作平台、审判数据巡检、诉讼材料智能OCR系统和上级法院对接。</w:t>
      </w:r>
      <w:r>
        <w:rPr>
          <w:rFonts w:hint="eastAsia"/>
          <w:sz w:val="28"/>
          <w:szCs w:val="28"/>
          <w:lang w:eastAsia="zh-CN"/>
        </w:rPr>
        <w:t>惠济</w:t>
      </w:r>
      <w:r>
        <w:rPr>
          <w:rFonts w:hint="eastAsia"/>
          <w:sz w:val="28"/>
          <w:szCs w:val="28"/>
        </w:rPr>
        <w:t>法院利用上级院诉讼卷宗电子档案统一管理平台，积极推进卷宗扫描外包服务。</w:t>
      </w:r>
    </w:p>
    <w:p>
      <w:pPr>
        <w:rPr>
          <w:rFonts w:hint="eastAsia"/>
          <w:sz w:val="28"/>
          <w:szCs w:val="28"/>
        </w:rPr>
      </w:pPr>
      <w:r>
        <w:rPr>
          <w:rFonts w:hint="eastAsia"/>
          <w:sz w:val="28"/>
          <w:szCs w:val="28"/>
        </w:rPr>
        <w:t>2018年，</w:t>
      </w:r>
      <w:r>
        <w:rPr>
          <w:rFonts w:hint="eastAsia"/>
          <w:sz w:val="28"/>
          <w:szCs w:val="28"/>
          <w:lang w:eastAsia="zh-CN"/>
        </w:rPr>
        <w:t>建设</w:t>
      </w:r>
      <w:r>
        <w:rPr>
          <w:rFonts w:hint="eastAsia"/>
          <w:sz w:val="28"/>
          <w:szCs w:val="28"/>
        </w:rPr>
        <w:t>12368诉讼服务热线，失信当事人曝光台、网上自助立案系统。增配电脑、打印机、扫描仪等硬件。</w:t>
      </w:r>
    </w:p>
    <w:p>
      <w:pPr>
        <w:rPr>
          <w:sz w:val="28"/>
          <w:szCs w:val="28"/>
        </w:rPr>
      </w:pPr>
      <w:r>
        <w:rPr>
          <w:rFonts w:hint="eastAsia"/>
          <w:sz w:val="28"/>
          <w:szCs w:val="28"/>
        </w:rPr>
        <w:t>2018年至2019年，</w:t>
      </w:r>
      <w:r>
        <w:rPr>
          <w:rFonts w:hint="eastAsia"/>
          <w:sz w:val="28"/>
          <w:szCs w:val="28"/>
          <w:lang w:eastAsia="zh-CN"/>
        </w:rPr>
        <w:t>惠济区</w:t>
      </w:r>
      <w:r>
        <w:rPr>
          <w:rFonts w:hint="eastAsia"/>
          <w:sz w:val="28"/>
          <w:szCs w:val="28"/>
        </w:rPr>
        <w:t>法院陆续制定《</w:t>
      </w:r>
      <w:bookmarkStart w:id="0" w:name="OLE_LINK25"/>
      <w:r>
        <w:rPr>
          <w:rFonts w:hint="eastAsia"/>
          <w:sz w:val="28"/>
          <w:szCs w:val="28"/>
        </w:rPr>
        <w:t>关于计算机系统应用管理的规定</w:t>
      </w:r>
      <w:bookmarkEnd w:id="0"/>
      <w:r>
        <w:rPr>
          <w:rFonts w:hint="eastAsia"/>
          <w:sz w:val="28"/>
          <w:szCs w:val="28"/>
        </w:rPr>
        <w:t>》、《机房资料管理规定》、《安全监控系统管理规定》、《网管人员守则》、《信息网络系统安全保密管理规定》。</w:t>
      </w:r>
    </w:p>
    <w:p>
      <w:pPr>
        <w:rPr>
          <w:rFonts w:hint="eastAsia"/>
          <w:sz w:val="28"/>
          <w:szCs w:val="28"/>
        </w:rPr>
      </w:pPr>
      <w:r>
        <w:rPr>
          <w:rFonts w:hint="eastAsia"/>
          <w:sz w:val="28"/>
          <w:szCs w:val="28"/>
        </w:rPr>
        <w:t>2019年，</w:t>
      </w:r>
      <w:r>
        <w:rPr>
          <w:rFonts w:hint="eastAsia"/>
          <w:sz w:val="28"/>
          <w:szCs w:val="28"/>
          <w:lang w:eastAsia="zh-CN"/>
        </w:rPr>
        <w:t>应用</w:t>
      </w:r>
      <w:r>
        <w:rPr>
          <w:rFonts w:hint="eastAsia"/>
          <w:sz w:val="28"/>
          <w:szCs w:val="28"/>
        </w:rPr>
        <w:t>省院统一布署的OA办公平台、法信、微法院等软件平台。</w:t>
      </w:r>
    </w:p>
    <w:p>
      <w:pPr>
        <w:rPr>
          <w:rFonts w:hint="eastAsia"/>
          <w:sz w:val="28"/>
          <w:szCs w:val="28"/>
        </w:rPr>
      </w:pPr>
      <w:r>
        <w:rPr>
          <w:rFonts w:hint="eastAsia"/>
          <w:sz w:val="28"/>
          <w:szCs w:val="28"/>
        </w:rPr>
        <w:t>2020年，建设人民法院律师服务平台。加强远程庭审建设，完成法院、检察院、看守所“三远一网”远程提讯及开庭，实现三方网上远程开庭审判。</w:t>
      </w:r>
    </w:p>
    <w:p>
      <w:pPr>
        <w:rPr>
          <w:rFonts w:hint="default"/>
          <w:sz w:val="28"/>
          <w:szCs w:val="28"/>
          <w:lang w:val="en-US" w:eastAsia="zh-CN"/>
        </w:rPr>
      </w:pPr>
      <w:r>
        <w:rPr>
          <w:rFonts w:hint="eastAsia"/>
          <w:sz w:val="28"/>
          <w:szCs w:val="28"/>
        </w:rPr>
        <w:t>2021年，建设院六专四室和犯人专用通道，完成派出法庭监控扩容、更新升级审务通移动办公办案平台。完成制式文书、电子送达、文书智能编写系统、庭审直播、网上阅卷、律师网上服务、网上立案、电子卷宗巡查等系统的上线，实现网上智能保全系统、跨域（境）立案。</w:t>
      </w:r>
      <w:r>
        <w:rPr>
          <w:rFonts w:hint="eastAsia"/>
          <w:sz w:val="28"/>
          <w:szCs w:val="28"/>
          <w:lang w:val="en-US" w:eastAsia="zh-CN"/>
        </w:rPr>
        <w:t>2024年10月份惠济法院搬迁新址。顺利完成“</w:t>
      </w:r>
      <w:r>
        <w:rPr>
          <w:rFonts w:hint="eastAsia"/>
          <w:sz w:val="28"/>
          <w:szCs w:val="28"/>
        </w:rPr>
        <w:t>一张网</w:t>
      </w:r>
      <w:r>
        <w:rPr>
          <w:rFonts w:hint="eastAsia"/>
          <w:sz w:val="28"/>
          <w:szCs w:val="28"/>
          <w:lang w:eastAsia="zh-CN"/>
        </w:rPr>
        <w:t>”</w:t>
      </w:r>
      <w:r>
        <w:rPr>
          <w:rFonts w:hint="eastAsia"/>
          <w:sz w:val="28"/>
          <w:szCs w:val="28"/>
        </w:rPr>
        <w:t>系统</w:t>
      </w:r>
      <w:r>
        <w:rPr>
          <w:rFonts w:hint="eastAsia"/>
          <w:sz w:val="28"/>
          <w:szCs w:val="28"/>
          <w:lang w:eastAsia="zh-CN"/>
        </w:rPr>
        <w:t>上线运行工作。</w:t>
      </w:r>
    </w:p>
    <w:p>
      <w:pPr>
        <w:rPr>
          <w:sz w:val="28"/>
          <w:szCs w:val="28"/>
        </w:rPr>
      </w:pPr>
      <w:bookmarkStart w:id="1" w:name="_GoBack"/>
      <w:bookmarkEnd w:id="1"/>
    </w:p>
    <w:sectPr>
      <w:footerReference r:id="rId3" w:type="default"/>
      <w:pgSz w:w="11906" w:h="16838"/>
      <w:pgMar w:top="1440" w:right="1800" w:bottom="1440" w:left="1800" w:header="850" w:footer="96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997564"/>
      <w:docPartObj>
        <w:docPartGallery w:val="autotext"/>
      </w:docPartObj>
    </w:sdtPr>
    <w:sdtContent>
      <w:p>
        <w:pPr>
          <w:pStyle w:val="7"/>
          <w:jc w:val="right"/>
        </w:pPr>
        <w:r>
          <w:fldChar w:fldCharType="begin"/>
        </w:r>
        <w:r>
          <w:instrText xml:space="preserve">PAGE   \* MERGEFORMAT</w:instrText>
        </w:r>
        <w:r>
          <w:fldChar w:fldCharType="separate"/>
        </w:r>
        <w:r>
          <w:rPr>
            <w:lang w:val="zh-CN"/>
          </w:rPr>
          <w:t>2</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ZjNlOTE4NzRlMTZmOWVlNzgzZGU0MjUwMTMyMjEifQ=="/>
  </w:docVars>
  <w:rsids>
    <w:rsidRoot w:val="008D1C5E"/>
    <w:rsid w:val="00006F09"/>
    <w:rsid w:val="00015228"/>
    <w:rsid w:val="00017A57"/>
    <w:rsid w:val="000208F0"/>
    <w:rsid w:val="00021C18"/>
    <w:rsid w:val="00030750"/>
    <w:rsid w:val="00034B98"/>
    <w:rsid w:val="00043AB4"/>
    <w:rsid w:val="00073C7A"/>
    <w:rsid w:val="00080512"/>
    <w:rsid w:val="00091CCC"/>
    <w:rsid w:val="00097ED0"/>
    <w:rsid w:val="000B6AD1"/>
    <w:rsid w:val="000C2D6E"/>
    <w:rsid w:val="000D36FC"/>
    <w:rsid w:val="000D5E4E"/>
    <w:rsid w:val="001208EB"/>
    <w:rsid w:val="001266C9"/>
    <w:rsid w:val="00127036"/>
    <w:rsid w:val="00152ED5"/>
    <w:rsid w:val="001538DD"/>
    <w:rsid w:val="00156EA2"/>
    <w:rsid w:val="001610D2"/>
    <w:rsid w:val="001654D0"/>
    <w:rsid w:val="001817E5"/>
    <w:rsid w:val="0018249E"/>
    <w:rsid w:val="001867BD"/>
    <w:rsid w:val="00187F1F"/>
    <w:rsid w:val="00190A30"/>
    <w:rsid w:val="00193E5B"/>
    <w:rsid w:val="001A61CB"/>
    <w:rsid w:val="001B6575"/>
    <w:rsid w:val="001D2149"/>
    <w:rsid w:val="001E5BF4"/>
    <w:rsid w:val="00202532"/>
    <w:rsid w:val="00203D1F"/>
    <w:rsid w:val="002115E5"/>
    <w:rsid w:val="0022590F"/>
    <w:rsid w:val="00236833"/>
    <w:rsid w:val="00236A7C"/>
    <w:rsid w:val="00266F46"/>
    <w:rsid w:val="00272776"/>
    <w:rsid w:val="002839A0"/>
    <w:rsid w:val="002B770A"/>
    <w:rsid w:val="002C1EBB"/>
    <w:rsid w:val="002E0251"/>
    <w:rsid w:val="002E087C"/>
    <w:rsid w:val="002E550D"/>
    <w:rsid w:val="002E7F5B"/>
    <w:rsid w:val="003028F6"/>
    <w:rsid w:val="00303A57"/>
    <w:rsid w:val="00310D16"/>
    <w:rsid w:val="00312092"/>
    <w:rsid w:val="003214B9"/>
    <w:rsid w:val="003260AC"/>
    <w:rsid w:val="003348B3"/>
    <w:rsid w:val="00336C41"/>
    <w:rsid w:val="00357DE6"/>
    <w:rsid w:val="00361927"/>
    <w:rsid w:val="003670E4"/>
    <w:rsid w:val="003726E3"/>
    <w:rsid w:val="00372F23"/>
    <w:rsid w:val="00373BDB"/>
    <w:rsid w:val="0037458F"/>
    <w:rsid w:val="0038137E"/>
    <w:rsid w:val="00384EEB"/>
    <w:rsid w:val="003A00C7"/>
    <w:rsid w:val="003A3999"/>
    <w:rsid w:val="003A7981"/>
    <w:rsid w:val="003C3BE6"/>
    <w:rsid w:val="003D4559"/>
    <w:rsid w:val="003E5C9C"/>
    <w:rsid w:val="003E7C11"/>
    <w:rsid w:val="003F20F2"/>
    <w:rsid w:val="003F3ADB"/>
    <w:rsid w:val="00402394"/>
    <w:rsid w:val="004026CD"/>
    <w:rsid w:val="00413115"/>
    <w:rsid w:val="00413FAC"/>
    <w:rsid w:val="004331FB"/>
    <w:rsid w:val="00442E89"/>
    <w:rsid w:val="004473A2"/>
    <w:rsid w:val="0045261E"/>
    <w:rsid w:val="00457181"/>
    <w:rsid w:val="00460D35"/>
    <w:rsid w:val="004646F4"/>
    <w:rsid w:val="004665BB"/>
    <w:rsid w:val="00467272"/>
    <w:rsid w:val="00474364"/>
    <w:rsid w:val="00475E40"/>
    <w:rsid w:val="00481829"/>
    <w:rsid w:val="00482873"/>
    <w:rsid w:val="004B672C"/>
    <w:rsid w:val="004B6A37"/>
    <w:rsid w:val="004D61B2"/>
    <w:rsid w:val="004E201E"/>
    <w:rsid w:val="004E3B95"/>
    <w:rsid w:val="004E7B6C"/>
    <w:rsid w:val="0050650B"/>
    <w:rsid w:val="005074BE"/>
    <w:rsid w:val="005110AA"/>
    <w:rsid w:val="00514696"/>
    <w:rsid w:val="00514B57"/>
    <w:rsid w:val="00522102"/>
    <w:rsid w:val="00525D29"/>
    <w:rsid w:val="00526207"/>
    <w:rsid w:val="00533728"/>
    <w:rsid w:val="00535A96"/>
    <w:rsid w:val="00543268"/>
    <w:rsid w:val="00552667"/>
    <w:rsid w:val="005572DD"/>
    <w:rsid w:val="00576109"/>
    <w:rsid w:val="00584A03"/>
    <w:rsid w:val="005867D0"/>
    <w:rsid w:val="00592578"/>
    <w:rsid w:val="005975CD"/>
    <w:rsid w:val="005A4082"/>
    <w:rsid w:val="005A63FE"/>
    <w:rsid w:val="005A6468"/>
    <w:rsid w:val="005A69EC"/>
    <w:rsid w:val="005B6935"/>
    <w:rsid w:val="005B78CD"/>
    <w:rsid w:val="005C7DF2"/>
    <w:rsid w:val="005D1B44"/>
    <w:rsid w:val="005D4F1A"/>
    <w:rsid w:val="005D7D3C"/>
    <w:rsid w:val="006051CF"/>
    <w:rsid w:val="00617D48"/>
    <w:rsid w:val="00632674"/>
    <w:rsid w:val="006535F3"/>
    <w:rsid w:val="006604D2"/>
    <w:rsid w:val="00661E39"/>
    <w:rsid w:val="00687159"/>
    <w:rsid w:val="00695980"/>
    <w:rsid w:val="00697DEB"/>
    <w:rsid w:val="006A2B2C"/>
    <w:rsid w:val="006A3F01"/>
    <w:rsid w:val="006B20B6"/>
    <w:rsid w:val="006B7AFA"/>
    <w:rsid w:val="006C0379"/>
    <w:rsid w:val="006C1763"/>
    <w:rsid w:val="006C344C"/>
    <w:rsid w:val="006E4ECF"/>
    <w:rsid w:val="006E58BC"/>
    <w:rsid w:val="006E738E"/>
    <w:rsid w:val="006F5007"/>
    <w:rsid w:val="00703AAA"/>
    <w:rsid w:val="0073186E"/>
    <w:rsid w:val="0073766F"/>
    <w:rsid w:val="00740519"/>
    <w:rsid w:val="00741E55"/>
    <w:rsid w:val="0074436C"/>
    <w:rsid w:val="00746218"/>
    <w:rsid w:val="007530AA"/>
    <w:rsid w:val="0075774C"/>
    <w:rsid w:val="00762CB0"/>
    <w:rsid w:val="0077089E"/>
    <w:rsid w:val="007808DA"/>
    <w:rsid w:val="00781D53"/>
    <w:rsid w:val="0078454D"/>
    <w:rsid w:val="0078500E"/>
    <w:rsid w:val="00790F73"/>
    <w:rsid w:val="00791E2A"/>
    <w:rsid w:val="0079523C"/>
    <w:rsid w:val="007956E6"/>
    <w:rsid w:val="007B19C6"/>
    <w:rsid w:val="007B7FF0"/>
    <w:rsid w:val="007C4D95"/>
    <w:rsid w:val="007D02CB"/>
    <w:rsid w:val="007D625E"/>
    <w:rsid w:val="007E4349"/>
    <w:rsid w:val="007E6FD7"/>
    <w:rsid w:val="007E7E82"/>
    <w:rsid w:val="007F1768"/>
    <w:rsid w:val="007F1840"/>
    <w:rsid w:val="00806FC2"/>
    <w:rsid w:val="00823472"/>
    <w:rsid w:val="0083269B"/>
    <w:rsid w:val="00833A0A"/>
    <w:rsid w:val="0083410B"/>
    <w:rsid w:val="00842497"/>
    <w:rsid w:val="00845EE1"/>
    <w:rsid w:val="00846453"/>
    <w:rsid w:val="008638E9"/>
    <w:rsid w:val="0086404A"/>
    <w:rsid w:val="00883188"/>
    <w:rsid w:val="0088392A"/>
    <w:rsid w:val="00886FF9"/>
    <w:rsid w:val="0089437B"/>
    <w:rsid w:val="008948FC"/>
    <w:rsid w:val="00896D32"/>
    <w:rsid w:val="008A189E"/>
    <w:rsid w:val="008A4B36"/>
    <w:rsid w:val="008B2736"/>
    <w:rsid w:val="008C38D1"/>
    <w:rsid w:val="008D1C5E"/>
    <w:rsid w:val="008F31F1"/>
    <w:rsid w:val="008F7353"/>
    <w:rsid w:val="00904F73"/>
    <w:rsid w:val="00925423"/>
    <w:rsid w:val="00927A07"/>
    <w:rsid w:val="0093561F"/>
    <w:rsid w:val="00935DFC"/>
    <w:rsid w:val="009404B2"/>
    <w:rsid w:val="00944255"/>
    <w:rsid w:val="009618EC"/>
    <w:rsid w:val="009657BD"/>
    <w:rsid w:val="009712BA"/>
    <w:rsid w:val="009718A9"/>
    <w:rsid w:val="00972980"/>
    <w:rsid w:val="00976F84"/>
    <w:rsid w:val="00983E95"/>
    <w:rsid w:val="00995E8C"/>
    <w:rsid w:val="009B138E"/>
    <w:rsid w:val="009B2B76"/>
    <w:rsid w:val="009C3671"/>
    <w:rsid w:val="009C7D0A"/>
    <w:rsid w:val="009D10DD"/>
    <w:rsid w:val="009D5972"/>
    <w:rsid w:val="009F249E"/>
    <w:rsid w:val="009F7B44"/>
    <w:rsid w:val="00A03789"/>
    <w:rsid w:val="00A05D02"/>
    <w:rsid w:val="00A328E1"/>
    <w:rsid w:val="00A47C75"/>
    <w:rsid w:val="00A706D9"/>
    <w:rsid w:val="00A81693"/>
    <w:rsid w:val="00A92C21"/>
    <w:rsid w:val="00AA50E1"/>
    <w:rsid w:val="00AA6FD0"/>
    <w:rsid w:val="00AB06FD"/>
    <w:rsid w:val="00AB3352"/>
    <w:rsid w:val="00AB6057"/>
    <w:rsid w:val="00AD2493"/>
    <w:rsid w:val="00AD7785"/>
    <w:rsid w:val="00AE1C73"/>
    <w:rsid w:val="00B038D1"/>
    <w:rsid w:val="00B065DE"/>
    <w:rsid w:val="00B133B4"/>
    <w:rsid w:val="00B16CC1"/>
    <w:rsid w:val="00B17BDF"/>
    <w:rsid w:val="00B22A2B"/>
    <w:rsid w:val="00B26B20"/>
    <w:rsid w:val="00B42A36"/>
    <w:rsid w:val="00B457C4"/>
    <w:rsid w:val="00B61D0C"/>
    <w:rsid w:val="00B74A56"/>
    <w:rsid w:val="00B76AAF"/>
    <w:rsid w:val="00B77FBA"/>
    <w:rsid w:val="00B8201D"/>
    <w:rsid w:val="00B90339"/>
    <w:rsid w:val="00BA0EEF"/>
    <w:rsid w:val="00BA12E3"/>
    <w:rsid w:val="00BA2C37"/>
    <w:rsid w:val="00BA32D3"/>
    <w:rsid w:val="00BB33F5"/>
    <w:rsid w:val="00BB3F80"/>
    <w:rsid w:val="00BC6BA1"/>
    <w:rsid w:val="00BD7A35"/>
    <w:rsid w:val="00BE66E8"/>
    <w:rsid w:val="00BF1B88"/>
    <w:rsid w:val="00BF2731"/>
    <w:rsid w:val="00C228F4"/>
    <w:rsid w:val="00C25D3C"/>
    <w:rsid w:val="00C52C96"/>
    <w:rsid w:val="00C60B7D"/>
    <w:rsid w:val="00C64004"/>
    <w:rsid w:val="00C80B32"/>
    <w:rsid w:val="00C81C25"/>
    <w:rsid w:val="00C84B06"/>
    <w:rsid w:val="00C84B80"/>
    <w:rsid w:val="00C9610E"/>
    <w:rsid w:val="00CB5B67"/>
    <w:rsid w:val="00CD6A63"/>
    <w:rsid w:val="00CE401D"/>
    <w:rsid w:val="00CF5056"/>
    <w:rsid w:val="00D20E4F"/>
    <w:rsid w:val="00D230DF"/>
    <w:rsid w:val="00D23768"/>
    <w:rsid w:val="00D258BB"/>
    <w:rsid w:val="00D301E5"/>
    <w:rsid w:val="00D41495"/>
    <w:rsid w:val="00D45C24"/>
    <w:rsid w:val="00D50D86"/>
    <w:rsid w:val="00D51318"/>
    <w:rsid w:val="00D567E9"/>
    <w:rsid w:val="00D617B9"/>
    <w:rsid w:val="00D64A53"/>
    <w:rsid w:val="00D67A90"/>
    <w:rsid w:val="00D67DCB"/>
    <w:rsid w:val="00D83BFD"/>
    <w:rsid w:val="00D84B0B"/>
    <w:rsid w:val="00D85264"/>
    <w:rsid w:val="00D879F9"/>
    <w:rsid w:val="00D93C80"/>
    <w:rsid w:val="00DA0656"/>
    <w:rsid w:val="00DA1700"/>
    <w:rsid w:val="00DA58E3"/>
    <w:rsid w:val="00DC6BAC"/>
    <w:rsid w:val="00DD479A"/>
    <w:rsid w:val="00DE5319"/>
    <w:rsid w:val="00DF41B2"/>
    <w:rsid w:val="00E0284D"/>
    <w:rsid w:val="00E04295"/>
    <w:rsid w:val="00E120D6"/>
    <w:rsid w:val="00E22E47"/>
    <w:rsid w:val="00E23BDB"/>
    <w:rsid w:val="00E264DE"/>
    <w:rsid w:val="00E271BD"/>
    <w:rsid w:val="00E358A7"/>
    <w:rsid w:val="00E45799"/>
    <w:rsid w:val="00E70E6D"/>
    <w:rsid w:val="00E7173B"/>
    <w:rsid w:val="00E736AC"/>
    <w:rsid w:val="00E8048F"/>
    <w:rsid w:val="00E858E4"/>
    <w:rsid w:val="00EA29AF"/>
    <w:rsid w:val="00EA41ED"/>
    <w:rsid w:val="00EB616D"/>
    <w:rsid w:val="00EB6DD3"/>
    <w:rsid w:val="00EC31D0"/>
    <w:rsid w:val="00EC652E"/>
    <w:rsid w:val="00EC72F2"/>
    <w:rsid w:val="00ED095A"/>
    <w:rsid w:val="00ED4A6E"/>
    <w:rsid w:val="00ED51DB"/>
    <w:rsid w:val="00EE719C"/>
    <w:rsid w:val="00EE71C3"/>
    <w:rsid w:val="00EF2523"/>
    <w:rsid w:val="00EF5C51"/>
    <w:rsid w:val="00EF6F03"/>
    <w:rsid w:val="00EF7E0B"/>
    <w:rsid w:val="00F003F9"/>
    <w:rsid w:val="00F03F3E"/>
    <w:rsid w:val="00F10241"/>
    <w:rsid w:val="00F158A2"/>
    <w:rsid w:val="00F30E10"/>
    <w:rsid w:val="00F35B5A"/>
    <w:rsid w:val="00F4432A"/>
    <w:rsid w:val="00F6628F"/>
    <w:rsid w:val="00F752D1"/>
    <w:rsid w:val="00F8354B"/>
    <w:rsid w:val="00F8357C"/>
    <w:rsid w:val="00FC6D65"/>
    <w:rsid w:val="00FE7A85"/>
    <w:rsid w:val="00FF5397"/>
    <w:rsid w:val="07027CB2"/>
    <w:rsid w:val="093008B9"/>
    <w:rsid w:val="0B8F053D"/>
    <w:rsid w:val="0BDF6813"/>
    <w:rsid w:val="0CA912FB"/>
    <w:rsid w:val="0D240F3E"/>
    <w:rsid w:val="0D957AD2"/>
    <w:rsid w:val="0DB67D34"/>
    <w:rsid w:val="0DB77A48"/>
    <w:rsid w:val="0ECF491D"/>
    <w:rsid w:val="0EE25505"/>
    <w:rsid w:val="101C784D"/>
    <w:rsid w:val="12887C05"/>
    <w:rsid w:val="12CC5CB7"/>
    <w:rsid w:val="147F6DE6"/>
    <w:rsid w:val="151439D2"/>
    <w:rsid w:val="194633F8"/>
    <w:rsid w:val="1D1401E6"/>
    <w:rsid w:val="1E9D0B22"/>
    <w:rsid w:val="20955704"/>
    <w:rsid w:val="210A7A37"/>
    <w:rsid w:val="22E36792"/>
    <w:rsid w:val="24EF141E"/>
    <w:rsid w:val="262033BC"/>
    <w:rsid w:val="2EAE35EA"/>
    <w:rsid w:val="33833DA5"/>
    <w:rsid w:val="34E06478"/>
    <w:rsid w:val="354B632E"/>
    <w:rsid w:val="3E9C36DA"/>
    <w:rsid w:val="3F173F0A"/>
    <w:rsid w:val="4BE81CC3"/>
    <w:rsid w:val="4C892560"/>
    <w:rsid w:val="513444D8"/>
    <w:rsid w:val="57FD3876"/>
    <w:rsid w:val="59907A7D"/>
    <w:rsid w:val="5C4F21C6"/>
    <w:rsid w:val="5EB048B3"/>
    <w:rsid w:val="6329551F"/>
    <w:rsid w:val="63E17D6C"/>
    <w:rsid w:val="643B3538"/>
    <w:rsid w:val="653C424F"/>
    <w:rsid w:val="67734307"/>
    <w:rsid w:val="67AB3523"/>
    <w:rsid w:val="68B95597"/>
    <w:rsid w:val="6B185CCC"/>
    <w:rsid w:val="6CB22895"/>
    <w:rsid w:val="6E0472B5"/>
    <w:rsid w:val="758863C2"/>
    <w:rsid w:val="759E3B4B"/>
    <w:rsid w:val="75E83B07"/>
    <w:rsid w:val="78C733B9"/>
    <w:rsid w:val="79226841"/>
    <w:rsid w:val="7D1876CA"/>
    <w:rsid w:val="7D5408FC"/>
    <w:rsid w:val="7E4333AF"/>
    <w:rsid w:val="7F3E1E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7"/>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8"/>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pPr>
      <w:jc w:val="left"/>
    </w:p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uiPriority w:val="0"/>
    <w:pP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uiPriority w:val="39"/>
    <w:pPr>
      <w:ind w:left="420" w:leftChars="200"/>
    </w:pPr>
  </w:style>
  <w:style w:type="paragraph" w:styleId="11">
    <w:name w:val="annotation subject"/>
    <w:basedOn w:val="6"/>
    <w:next w:val="6"/>
    <w:link w:val="24"/>
    <w:qFormat/>
    <w:uiPriority w:val="0"/>
    <w:rPr>
      <w:b/>
      <w:bCs/>
    </w:rPr>
  </w:style>
  <w:style w:type="character" w:styleId="14">
    <w:name w:val="Strong"/>
    <w:basedOn w:val="13"/>
    <w:qFormat/>
    <w:uiPriority w:val="22"/>
    <w:rPr>
      <w:b/>
      <w:b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iPriority w:val="0"/>
    <w:rPr>
      <w:sz w:val="21"/>
      <w:szCs w:val="21"/>
    </w:rPr>
  </w:style>
  <w:style w:type="character" w:customStyle="1" w:styleId="17">
    <w:name w:val="标题 2 Char"/>
    <w:link w:val="3"/>
    <w:qFormat/>
    <w:uiPriority w:val="0"/>
    <w:rPr>
      <w:rFonts w:ascii="Arial" w:hAnsi="Arial" w:eastAsia="黑体"/>
      <w:b/>
      <w:sz w:val="32"/>
    </w:rPr>
  </w:style>
  <w:style w:type="paragraph" w:customStyle="1" w:styleId="18">
    <w:name w:val="p0"/>
    <w:basedOn w:val="1"/>
    <w:qFormat/>
    <w:uiPriority w:val="0"/>
    <w:pPr>
      <w:widowControl/>
    </w:pPr>
    <w:rPr>
      <w:kern w:val="0"/>
      <w:szCs w:val="21"/>
    </w:rPr>
  </w:style>
  <w:style w:type="paragraph" w:styleId="19">
    <w:name w:val="List Paragraph"/>
    <w:basedOn w:val="1"/>
    <w:unhideWhenUsed/>
    <w:uiPriority w:val="99"/>
    <w:pPr>
      <w:ind w:firstLine="420" w:firstLineChars="200"/>
    </w:pPr>
  </w:style>
  <w:style w:type="character" w:customStyle="1" w:styleId="20">
    <w:name w:val="页眉 Char"/>
    <w:basedOn w:val="13"/>
    <w:link w:val="8"/>
    <w:qFormat/>
    <w:uiPriority w:val="0"/>
    <w:rPr>
      <w:kern w:val="2"/>
      <w:sz w:val="18"/>
      <w:szCs w:val="18"/>
    </w:rPr>
  </w:style>
  <w:style w:type="character" w:customStyle="1" w:styleId="21">
    <w:name w:val="页脚 Char"/>
    <w:basedOn w:val="13"/>
    <w:link w:val="7"/>
    <w:qFormat/>
    <w:uiPriority w:val="99"/>
    <w:rPr>
      <w:kern w:val="2"/>
      <w:sz w:val="18"/>
      <w:szCs w:val="18"/>
    </w:rPr>
  </w:style>
  <w:style w:type="paragraph" w:customStyle="1" w:styleId="22">
    <w:name w:val="_Style 14"/>
    <w:basedOn w:val="1"/>
    <w:next w:val="19"/>
    <w:qFormat/>
    <w:uiPriority w:val="34"/>
    <w:pPr>
      <w:ind w:firstLine="420" w:firstLineChars="200"/>
    </w:pPr>
    <w:rPr>
      <w:rFonts w:ascii="Calibri" w:hAnsi="Calibri" w:eastAsia="宋体" w:cs="Times New Roman"/>
      <w:szCs w:val="22"/>
    </w:rPr>
  </w:style>
  <w:style w:type="character" w:customStyle="1" w:styleId="23">
    <w:name w:val="批注文字 Char"/>
    <w:basedOn w:val="13"/>
    <w:link w:val="6"/>
    <w:qFormat/>
    <w:uiPriority w:val="0"/>
    <w:rPr>
      <w:kern w:val="2"/>
      <w:sz w:val="21"/>
      <w:szCs w:val="24"/>
    </w:rPr>
  </w:style>
  <w:style w:type="character" w:customStyle="1" w:styleId="24">
    <w:name w:val="批注主题 Char"/>
    <w:basedOn w:val="23"/>
    <w:link w:val="11"/>
    <w:qFormat/>
    <w:uiPriority w:val="0"/>
    <w:rPr>
      <w:b/>
      <w:bCs/>
      <w:kern w:val="2"/>
      <w:sz w:val="21"/>
      <w:szCs w:val="24"/>
    </w:rPr>
  </w:style>
  <w:style w:type="paragraph" w:customStyle="1" w:styleId="2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3"/>
    <w:link w:val="26"/>
    <w:uiPriority w:val="1"/>
    <w:rPr>
      <w:sz w:val="22"/>
      <w:szCs w:val="22"/>
    </w:rPr>
  </w:style>
  <w:style w:type="character" w:customStyle="1" w:styleId="28">
    <w:name w:val="标题 3 Char"/>
    <w:basedOn w:val="13"/>
    <w:link w:val="4"/>
    <w:semiHidden/>
    <w:qFormat/>
    <w:uiPriority w:val="0"/>
    <w:rPr>
      <w:b/>
      <w:bCs/>
      <w:kern w:val="2"/>
      <w:sz w:val="32"/>
      <w:szCs w:val="32"/>
    </w:rPr>
  </w:style>
  <w:style w:type="character" w:customStyle="1" w:styleId="29">
    <w:name w:val="mx-4"/>
    <w:basedOn w:val="13"/>
    <w:qFormat/>
    <w:uiPriority w:val="0"/>
  </w:style>
  <w:style w:type="character" w:customStyle="1" w:styleId="30">
    <w:name w:val="mr-6"/>
    <w:basedOn w:val="13"/>
    <w:uiPriority w:val="0"/>
  </w:style>
  <w:style w:type="character" w:customStyle="1" w:styleId="31">
    <w:name w:val="标题 4 Char"/>
    <w:basedOn w:val="13"/>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2EF5A-15F5-4D3C-A7C9-40FBA076851E}">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Pages>
  <Words>376</Words>
  <Characters>2148</Characters>
  <Lines>17</Lines>
  <Paragraphs>5</Paragraphs>
  <TotalTime>0</TotalTime>
  <ScaleCrop>false</ScaleCrop>
  <LinksUpToDate>false</LinksUpToDate>
  <CharactersWithSpaces>2519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2025-07-23T01:28:00Z</dcterms:created>
  <dc:creator>Administrator</dc:creator>
  <cp:lastModifiedBy>Administrator</cp:lastModifiedBy>
  <cp:lastPrinted>2025-07-06T13:54:00Z</cp:lastPrinted>
  <dcterms:modified xsi:type="dcterms:W3CDTF">2025-08-01T03:08:37Z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738EC7C33CF4450B8558ADA319AE7DE4</vt:lpwstr>
  </property>
</Properties>
</file>